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365" w14:textId="455415F8" w:rsidR="0006654B" w:rsidRPr="000500AF" w:rsidRDefault="00550075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8DBD5" wp14:editId="2348834B">
            <wp:simplePos x="0" y="0"/>
            <wp:positionH relativeFrom="column">
              <wp:posOffset>5076248</wp:posOffset>
            </wp:positionH>
            <wp:positionV relativeFrom="paragraph">
              <wp:posOffset>-134620</wp:posOffset>
            </wp:positionV>
            <wp:extent cx="1522095" cy="562610"/>
            <wp:effectExtent l="0" t="0" r="190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0AF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23FF0F" wp14:editId="45DB9B91">
            <wp:simplePos x="0" y="0"/>
            <wp:positionH relativeFrom="column">
              <wp:posOffset>3937577</wp:posOffset>
            </wp:positionH>
            <wp:positionV relativeFrom="paragraph">
              <wp:posOffset>-150495</wp:posOffset>
            </wp:positionV>
            <wp:extent cx="1010285" cy="6197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6D468B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06654B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Nebraska Soybean Checkoff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Professional</w:t>
      </w:r>
    </w:p>
    <w:p w14:paraId="7E48543F" w14:textId="50FEEDF5" w:rsidR="00FE1D8A" w:rsidRPr="000500AF" w:rsidRDefault="0006654B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Development </w:t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Scholarship</w:t>
      </w:r>
      <w:r w:rsidR="00550075">
        <w:rPr>
          <w:rFonts w:asciiTheme="majorHAnsi" w:hAnsiTheme="majorHAnsi" w:cstheme="majorHAnsi"/>
          <w:b/>
          <w:bCs/>
          <w:sz w:val="32"/>
          <w:szCs w:val="32"/>
        </w:rPr>
        <w:t xml:space="preserve"> (up to $1500)</w:t>
      </w:r>
    </w:p>
    <w:p w14:paraId="2A2A9BFE" w14:textId="77777777" w:rsidR="0006654B" w:rsidRPr="000500AF" w:rsidRDefault="0006654B">
      <w:pPr>
        <w:rPr>
          <w:rFonts w:asciiTheme="majorHAnsi" w:hAnsiTheme="majorHAnsi" w:cstheme="majorHAnsi"/>
          <w:i/>
          <w:iCs/>
          <w:sz w:val="6"/>
          <w:szCs w:val="6"/>
        </w:rPr>
      </w:pPr>
    </w:p>
    <w:p w14:paraId="595FF899" w14:textId="039FF299" w:rsidR="00FE1D8A" w:rsidRPr="000500AF" w:rsidRDefault="00FE1D8A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For Nebraska </w:t>
      </w:r>
      <w:r w:rsidR="00A8579A"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Agricultural Education </w:t>
      </w:r>
      <w:r w:rsidRPr="000500AF">
        <w:rPr>
          <w:rFonts w:asciiTheme="majorHAnsi" w:hAnsiTheme="majorHAnsi" w:cstheme="majorHAnsi"/>
          <w:i/>
          <w:iCs/>
          <w:sz w:val="28"/>
          <w:szCs w:val="28"/>
        </w:rPr>
        <w:t>Teachers</w:t>
      </w:r>
    </w:p>
    <w:p w14:paraId="00AAED68" w14:textId="75CB5C4B" w:rsidR="00FE1D8A" w:rsidRPr="00200911" w:rsidRDefault="00FE1D8A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2B37B55E" w14:textId="77777777" w:rsidR="00E00755" w:rsidRDefault="00FE1D8A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Through generous sponsors who believe in Agricultural Education and the impact they make on the lives of students, Nebraska AFNR teachers can apply for scholarship to cover the </w:t>
      </w:r>
      <w:r w:rsidR="00250653">
        <w:rPr>
          <w:rFonts w:asciiTheme="majorHAnsi" w:hAnsiTheme="majorHAnsi" w:cstheme="majorHAnsi"/>
          <w:sz w:val="22"/>
          <w:szCs w:val="22"/>
        </w:rPr>
        <w:t xml:space="preserve">partial </w:t>
      </w:r>
      <w:r w:rsidRPr="000500AF">
        <w:rPr>
          <w:rFonts w:asciiTheme="majorHAnsi" w:hAnsiTheme="majorHAnsi" w:cstheme="majorHAnsi"/>
          <w:sz w:val="22"/>
          <w:szCs w:val="22"/>
        </w:rPr>
        <w:t xml:space="preserve">cost of </w:t>
      </w:r>
      <w:r w:rsidR="0006654B" w:rsidRPr="000500AF">
        <w:rPr>
          <w:rFonts w:asciiTheme="majorHAnsi" w:hAnsiTheme="majorHAnsi" w:cstheme="majorHAnsi"/>
          <w:sz w:val="22"/>
          <w:szCs w:val="22"/>
        </w:rPr>
        <w:t>any</w:t>
      </w:r>
      <w:r w:rsidRPr="000500AF">
        <w:rPr>
          <w:rFonts w:asciiTheme="majorHAnsi" w:hAnsiTheme="majorHAnsi" w:cstheme="majorHAnsi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 opportunity</w:t>
      </w:r>
      <w:r w:rsidR="000500AF">
        <w:rPr>
          <w:rFonts w:asciiTheme="majorHAnsi" w:hAnsiTheme="majorHAnsi" w:cstheme="majorHAnsi"/>
          <w:sz w:val="22"/>
          <w:szCs w:val="22"/>
        </w:rPr>
        <w:t xml:space="preserve"> or to purchase equipment</w:t>
      </w:r>
      <w:r w:rsidR="0006654B" w:rsidRPr="000500AF">
        <w:rPr>
          <w:rFonts w:asciiTheme="majorHAnsi" w:hAnsiTheme="majorHAnsi" w:cstheme="majorHAnsi"/>
          <w:sz w:val="22"/>
          <w:szCs w:val="22"/>
        </w:rPr>
        <w:t>, completed during the summer of 202</w:t>
      </w:r>
      <w:r w:rsidR="00550075">
        <w:rPr>
          <w:rFonts w:asciiTheme="majorHAnsi" w:hAnsiTheme="majorHAnsi" w:cstheme="majorHAnsi"/>
          <w:sz w:val="22"/>
          <w:szCs w:val="22"/>
        </w:rPr>
        <w:t>3</w:t>
      </w:r>
      <w:r w:rsidRPr="000500AF">
        <w:rPr>
          <w:rFonts w:asciiTheme="majorHAnsi" w:hAnsiTheme="majorHAnsi" w:cstheme="majorHAnsi"/>
          <w:sz w:val="22"/>
          <w:szCs w:val="22"/>
        </w:rPr>
        <w:t xml:space="preserve">. </w:t>
      </w:r>
      <w:r w:rsidR="008039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F6AC90" w14:textId="77777777" w:rsidR="00E00755" w:rsidRPr="00E00755" w:rsidRDefault="00E00755">
      <w:pPr>
        <w:rPr>
          <w:rFonts w:asciiTheme="majorHAnsi" w:hAnsiTheme="majorHAnsi" w:cstheme="majorHAnsi"/>
          <w:sz w:val="6"/>
          <w:szCs w:val="6"/>
        </w:rPr>
      </w:pPr>
    </w:p>
    <w:p w14:paraId="3054FBAE" w14:textId="13359DE2" w:rsidR="00FE1D8A" w:rsidRPr="002F48F0" w:rsidRDefault="0080396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2F48F0">
        <w:rPr>
          <w:rFonts w:asciiTheme="majorHAnsi" w:hAnsiTheme="majorHAnsi" w:cstheme="majorHAnsi"/>
          <w:i/>
          <w:iCs/>
          <w:sz w:val="22"/>
          <w:szCs w:val="22"/>
        </w:rPr>
        <w:t>Only one NE FFA Foundation PD Scholarship per person in 202</w:t>
      </w:r>
      <w:r w:rsidR="00550075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2F48F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A92DAAA" w14:textId="5EDB6AEC" w:rsidR="00FE1D8A" w:rsidRPr="00211502" w:rsidRDefault="00FE1D8A">
      <w:pPr>
        <w:rPr>
          <w:rFonts w:asciiTheme="majorHAnsi" w:hAnsiTheme="majorHAnsi" w:cstheme="majorHAnsi"/>
          <w:sz w:val="18"/>
          <w:szCs w:val="18"/>
        </w:rPr>
      </w:pPr>
    </w:p>
    <w:p w14:paraId="1B218DCF" w14:textId="5C378AC6" w:rsidR="00F62C64" w:rsidRPr="000500AF" w:rsidRDefault="00211502" w:rsidP="00563B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SCHOLARSHIP </w:t>
      </w:r>
      <w:r w:rsidR="00FE1D8A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DESCRIPTION:</w:t>
      </w:r>
    </w:p>
    <w:p w14:paraId="5A562B44" w14:textId="00D86D54" w:rsidR="005169A6" w:rsidRDefault="00E854E1" w:rsidP="002F4E3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A scholarship to attend any </w:t>
      </w:r>
      <w:r w:rsidR="00550075" w:rsidRPr="000500AF">
        <w:rPr>
          <w:rFonts w:asciiTheme="majorHAnsi" w:hAnsiTheme="majorHAnsi" w:cstheme="majorHAnsi"/>
          <w:color w:val="000000"/>
          <w:sz w:val="22"/>
          <w:szCs w:val="22"/>
        </w:rPr>
        <w:t>professional development opportunity which will benefit teachers in the AFNR classroom</w:t>
      </w:r>
      <w:r w:rsidR="00550075">
        <w:rPr>
          <w:rFonts w:asciiTheme="majorHAnsi" w:hAnsiTheme="majorHAnsi" w:cstheme="majorHAnsi"/>
          <w:color w:val="000000"/>
          <w:sz w:val="22"/>
          <w:szCs w:val="22"/>
        </w:rPr>
        <w:t>, including</w:t>
      </w:r>
      <w:r w:rsidR="00550075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CASE Institute</w:t>
      </w:r>
      <w:r w:rsidR="00550075"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(nationwide)</w:t>
      </w:r>
      <w:r w:rsidR="00550075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which covers </w:t>
      </w:r>
      <w:r w:rsidR="0054301C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up to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50% of 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>registration cost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no more than $1500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115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63B7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Must submit</w:t>
      </w:r>
      <w:r w:rsidR="00AE2751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invoice for </w:t>
      </w:r>
      <w:r w:rsidR="00312235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total amount paid</w:t>
      </w:r>
      <w:r w:rsidR="00563B7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63B7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for registration.</w:t>
      </w:r>
      <w:r w:rsidR="002F4E3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0500AF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553EF0F" w14:textId="5F1D91AA" w:rsidR="00563B70" w:rsidRPr="000500AF" w:rsidRDefault="005169A6" w:rsidP="005169A6">
      <w:pPr>
        <w:pStyle w:val="ListParagrap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</w:t>
      </w:r>
      <w:r w:rsidR="00563B70" w:rsidRPr="000500AF">
        <w:rPr>
          <w:rFonts w:asciiTheme="majorHAnsi" w:hAnsiTheme="majorHAnsi" w:cstheme="majorHAnsi"/>
          <w:b/>
          <w:bCs/>
          <w:color w:val="000000"/>
          <w:sz w:val="22"/>
          <w:szCs w:val="22"/>
        </w:rPr>
        <w:t>OR</w:t>
      </w:r>
    </w:p>
    <w:p w14:paraId="45354B29" w14:textId="25D06712" w:rsidR="00563B70" w:rsidRPr="000500AF" w:rsidRDefault="00563B70" w:rsidP="0006654B">
      <w:pPr>
        <w:pStyle w:val="ListParagraph"/>
        <w:numPr>
          <w:ilvl w:val="0"/>
          <w:numId w:val="15"/>
        </w:num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 xml:space="preserve">A scholarship to cover 50% of the cost of equipment/supplies purchased to implement the </w:t>
      </w:r>
      <w:r w:rsidR="00E00755">
        <w:rPr>
          <w:rFonts w:asciiTheme="majorHAnsi" w:hAnsiTheme="majorHAnsi" w:cstheme="majorHAnsi"/>
          <w:color w:val="000000"/>
          <w:sz w:val="22"/>
          <w:szCs w:val="22"/>
        </w:rPr>
        <w:t xml:space="preserve">coursework associated with the professional development opportunity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- up to $1500</w:t>
      </w:r>
      <w:r w:rsidR="00E00755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115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Must submit invoice for total amount paid</w:t>
      </w:r>
      <w:r w:rsidR="00A8579A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 w:rsidR="00A8579A" w:rsidRPr="000500A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A8579A" w:rsidRPr="000500A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br/>
      </w:r>
    </w:p>
    <w:p w14:paraId="1B6C2256" w14:textId="4E72294F" w:rsidR="007E5636" w:rsidRPr="000500AF" w:rsidRDefault="007E5636" w:rsidP="007E5636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QUALIFICATIONS FOR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NEBRASKA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SOYBEAN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CHECKOFF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SCHOLARSHIP:</w:t>
      </w:r>
    </w:p>
    <w:p w14:paraId="4C531AF9" w14:textId="2083CB9C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registered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or purchase equipment during the </w:t>
      </w:r>
      <w:r w:rsidRPr="000500AF">
        <w:rPr>
          <w:rFonts w:asciiTheme="majorHAnsi" w:hAnsiTheme="majorHAnsi" w:cstheme="majorHAnsi"/>
          <w:sz w:val="22"/>
          <w:szCs w:val="22"/>
        </w:rPr>
        <w:t>summer of 202</w:t>
      </w:r>
      <w:r w:rsidR="00F81142">
        <w:rPr>
          <w:rFonts w:asciiTheme="majorHAnsi" w:hAnsiTheme="majorHAnsi" w:cstheme="majorHAnsi"/>
          <w:sz w:val="22"/>
          <w:szCs w:val="22"/>
        </w:rPr>
        <w:t>3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p w14:paraId="64D5C3E3" w14:textId="030939A5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able to pay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registration costs </w:t>
      </w:r>
      <w:r w:rsidRPr="000500AF">
        <w:rPr>
          <w:rFonts w:asciiTheme="majorHAnsi" w:hAnsiTheme="majorHAnsi" w:cstheme="majorHAnsi"/>
          <w:sz w:val="22"/>
          <w:szCs w:val="22"/>
        </w:rPr>
        <w:t xml:space="preserve">up </w:t>
      </w:r>
      <w:r w:rsidR="00E00755" w:rsidRPr="000500AF">
        <w:rPr>
          <w:rFonts w:asciiTheme="majorHAnsi" w:hAnsiTheme="majorHAnsi" w:cstheme="majorHAnsi"/>
          <w:sz w:val="22"/>
          <w:szCs w:val="22"/>
        </w:rPr>
        <w:t>front</w:t>
      </w:r>
      <w:r w:rsidR="00E00755">
        <w:rPr>
          <w:rFonts w:asciiTheme="majorHAnsi" w:hAnsiTheme="majorHAnsi" w:cstheme="majorHAnsi"/>
          <w:sz w:val="22"/>
          <w:szCs w:val="22"/>
        </w:rPr>
        <w:t xml:space="preserve"> if</w:t>
      </w:r>
      <w:r w:rsidRPr="000500AF">
        <w:rPr>
          <w:rFonts w:asciiTheme="majorHAnsi" w:hAnsiTheme="majorHAnsi" w:cstheme="majorHAnsi"/>
          <w:sz w:val="22"/>
          <w:szCs w:val="22"/>
        </w:rPr>
        <w:t xml:space="preserve"> funds are being used for registration. Payment of scholarship will not be made until completion of requirements.</w:t>
      </w:r>
    </w:p>
    <w:p w14:paraId="4D4403A1" w14:textId="786DEDFA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Must be an Agricultural Education instructor in a Nebraska school district.</w:t>
      </w:r>
    </w:p>
    <w:p w14:paraId="2C4F9738" w14:textId="5DDD0157" w:rsidR="007E5636" w:rsidRPr="000500AF" w:rsidRDefault="007E5636" w:rsidP="00E6411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482AD85" w14:textId="357DE7C5" w:rsidR="007E5636" w:rsidRPr="000500AF" w:rsidRDefault="007E5636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TIMELINES – </w:t>
      </w:r>
      <w:r w:rsidR="007709A6">
        <w:rPr>
          <w:rFonts w:asciiTheme="majorHAnsi" w:hAnsiTheme="majorHAnsi" w:cstheme="majorHAnsi"/>
          <w:b/>
          <w:bCs/>
          <w:sz w:val="22"/>
          <w:szCs w:val="22"/>
          <w:u w:val="single"/>
        </w:rPr>
        <w:t>t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he following items will be submitted:</w:t>
      </w:r>
    </w:p>
    <w:p w14:paraId="6C3C5C91" w14:textId="5E333E80" w:rsidR="00FE1D8A" w:rsidRPr="000500AF" w:rsidRDefault="007E5636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Application and </w:t>
      </w:r>
      <w:r w:rsidR="007709A6">
        <w:rPr>
          <w:rFonts w:asciiTheme="majorHAnsi" w:hAnsiTheme="majorHAnsi" w:cstheme="majorHAnsi"/>
          <w:i/>
          <w:iCs/>
          <w:sz w:val="22"/>
          <w:szCs w:val="22"/>
        </w:rPr>
        <w:t xml:space="preserve">documentation </w:t>
      </w:r>
      <w:r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sent to </w:t>
      </w:r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>Stacie Turnbull (</w:t>
      </w:r>
      <w:hyperlink r:id="rId7" w:history="1">
        <w:r w:rsidR="0006654B" w:rsidRPr="000500A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Stacie.turnbull@nebraska.gov</w:t>
        </w:r>
      </w:hyperlink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). </w:t>
      </w:r>
    </w:p>
    <w:p w14:paraId="3171F746" w14:textId="04256DB2" w:rsidR="007E5636" w:rsidRPr="000500AF" w:rsidRDefault="007709A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bookmarkStart w:id="0" w:name="_Hlk122080922"/>
      <w:r>
        <w:rPr>
          <w:rFonts w:asciiTheme="majorHAnsi" w:hAnsiTheme="majorHAnsi" w:cstheme="majorHAnsi"/>
          <w:sz w:val="22"/>
          <w:szCs w:val="22"/>
        </w:rPr>
        <w:t xml:space="preserve">By </w:t>
      </w:r>
      <w:r w:rsidR="007E5636" w:rsidRPr="007709A6">
        <w:rPr>
          <w:rFonts w:asciiTheme="majorHAnsi" w:hAnsiTheme="majorHAnsi" w:cstheme="majorHAnsi"/>
          <w:b/>
          <w:bCs/>
          <w:sz w:val="22"/>
          <w:szCs w:val="22"/>
        </w:rPr>
        <w:t>May 1, 202</w:t>
      </w:r>
      <w:r w:rsidR="009633B0" w:rsidRPr="007709A6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6E04877D" w14:textId="4901FE7B" w:rsidR="007E5636" w:rsidRPr="00211502" w:rsidRDefault="00211502" w:rsidP="006B20DB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Submit scholarship application to Stacie Turnbull. </w:t>
      </w:r>
      <w:r>
        <w:rPr>
          <w:rFonts w:asciiTheme="majorHAnsi" w:hAnsiTheme="majorHAnsi" w:cstheme="majorHAnsi"/>
          <w:sz w:val="22"/>
          <w:szCs w:val="22"/>
        </w:rPr>
        <w:t xml:space="preserve">Applications will </w:t>
      </w:r>
      <w:r w:rsidR="000531C1" w:rsidRPr="00211502">
        <w:rPr>
          <w:rFonts w:asciiTheme="majorHAnsi" w:hAnsiTheme="majorHAnsi" w:cstheme="majorHAnsi"/>
          <w:sz w:val="22"/>
          <w:szCs w:val="22"/>
        </w:rPr>
        <w:t>be considered on a first-come, first-served basis.</w:t>
      </w:r>
    </w:p>
    <w:p w14:paraId="489FFB38" w14:textId="77777777" w:rsidR="007709A6" w:rsidRPr="007709A6" w:rsidRDefault="007709A6" w:rsidP="007709A6">
      <w:pPr>
        <w:pStyle w:val="ListParagraph"/>
        <w:rPr>
          <w:rFonts w:asciiTheme="majorHAnsi" w:hAnsiTheme="majorHAnsi" w:cstheme="majorHAnsi"/>
          <w:sz w:val="12"/>
          <w:szCs w:val="12"/>
        </w:rPr>
      </w:pPr>
      <w:bookmarkStart w:id="1" w:name="_Hlk92793462"/>
      <w:bookmarkEnd w:id="0"/>
    </w:p>
    <w:p w14:paraId="04BCFABF" w14:textId="6EF1ADA8" w:rsidR="007E5636" w:rsidRPr="000500AF" w:rsidRDefault="007E563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Prior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sz w:val="22"/>
          <w:szCs w:val="22"/>
        </w:rPr>
        <w:t>attended:</w:t>
      </w:r>
    </w:p>
    <w:p w14:paraId="1AD5194D" w14:textId="3CAA3901" w:rsidR="007E5636" w:rsidRPr="000500AF" w:rsidRDefault="007E5636" w:rsidP="007E563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Contact Dr. Nathan Conner in ALEC at UNL (</w:t>
      </w:r>
      <w:hyperlink r:id="rId8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nconner2@unl.edu</w:t>
        </w:r>
      </w:hyperlink>
      <w:r w:rsidRPr="000500AF">
        <w:rPr>
          <w:rFonts w:asciiTheme="majorHAnsi" w:hAnsiTheme="majorHAnsi" w:cstheme="majorHAnsi"/>
          <w:sz w:val="22"/>
          <w:szCs w:val="22"/>
        </w:rPr>
        <w:t xml:space="preserve">) if you desire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discuss options to </w:t>
      </w:r>
      <w:r w:rsidRPr="000500AF">
        <w:rPr>
          <w:rFonts w:asciiTheme="majorHAnsi" w:hAnsiTheme="majorHAnsi" w:cstheme="majorHAnsi"/>
          <w:sz w:val="22"/>
          <w:szCs w:val="22"/>
        </w:rPr>
        <w:t xml:space="preserve">receive graduate credit for completion of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bookmarkEnd w:id="1"/>
    <w:p w14:paraId="0068F00F" w14:textId="77777777" w:rsidR="007709A6" w:rsidRPr="007709A6" w:rsidRDefault="007709A6" w:rsidP="007709A6">
      <w:pPr>
        <w:pStyle w:val="ListParagraph"/>
        <w:ind w:right="-90"/>
        <w:rPr>
          <w:rFonts w:asciiTheme="majorHAnsi" w:hAnsiTheme="majorHAnsi" w:cstheme="majorHAnsi"/>
          <w:sz w:val="12"/>
          <w:szCs w:val="12"/>
        </w:rPr>
      </w:pPr>
    </w:p>
    <w:p w14:paraId="7EECF694" w14:textId="52FBA98C" w:rsidR="007E5636" w:rsidRPr="000500AF" w:rsidRDefault="00563B70" w:rsidP="00E00755">
      <w:pPr>
        <w:pStyle w:val="ListParagraph"/>
        <w:numPr>
          <w:ilvl w:val="0"/>
          <w:numId w:val="4"/>
        </w:numPr>
        <w:ind w:right="-90"/>
        <w:rPr>
          <w:rFonts w:asciiTheme="majorHAnsi" w:hAnsiTheme="majorHAnsi" w:cstheme="majorHAnsi"/>
          <w:sz w:val="22"/>
          <w:szCs w:val="22"/>
        </w:rPr>
      </w:pPr>
      <w:bookmarkStart w:id="2" w:name="_Hlk122080965"/>
      <w:r w:rsidRPr="000500AF">
        <w:rPr>
          <w:rFonts w:asciiTheme="majorHAnsi" w:hAnsiTheme="majorHAnsi" w:cstheme="majorHAnsi"/>
          <w:sz w:val="22"/>
          <w:szCs w:val="22"/>
        </w:rPr>
        <w:t xml:space="preserve">By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>August 15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200911" w:rsidRPr="000500AF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0911">
        <w:rPr>
          <w:rFonts w:asciiTheme="majorHAnsi" w:hAnsiTheme="majorHAnsi" w:cstheme="majorHAnsi"/>
          <w:b/>
          <w:bCs/>
          <w:sz w:val="22"/>
          <w:szCs w:val="22"/>
        </w:rPr>
        <w:t>3,</w:t>
      </w:r>
      <w:r w:rsidR="006E0D08" w:rsidRPr="000500AF">
        <w:rPr>
          <w:rFonts w:asciiTheme="majorHAnsi" w:hAnsiTheme="majorHAnsi" w:cstheme="majorHAnsi"/>
          <w:sz w:val="22"/>
          <w:szCs w:val="22"/>
        </w:rPr>
        <w:t xml:space="preserve"> following the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, submit </w:t>
      </w:r>
      <w:r w:rsidR="007709A6">
        <w:rPr>
          <w:rFonts w:asciiTheme="majorHAnsi" w:hAnsiTheme="majorHAnsi" w:cstheme="majorHAnsi"/>
          <w:sz w:val="22"/>
          <w:szCs w:val="22"/>
        </w:rPr>
        <w:t xml:space="preserve">documentation </w:t>
      </w:r>
      <w:r w:rsidR="00211502">
        <w:rPr>
          <w:rFonts w:asciiTheme="majorHAnsi" w:hAnsiTheme="majorHAnsi" w:cstheme="majorHAnsi"/>
          <w:sz w:val="22"/>
          <w:szCs w:val="22"/>
        </w:rPr>
        <w:t xml:space="preserve">in ONE document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to </w:t>
      </w:r>
      <w:r w:rsidR="002F4E30" w:rsidRPr="00E00755">
        <w:rPr>
          <w:rFonts w:asciiTheme="majorHAnsi" w:hAnsiTheme="majorHAnsi" w:cstheme="majorHAnsi"/>
          <w:sz w:val="22"/>
          <w:szCs w:val="22"/>
        </w:rPr>
        <w:t>Stacie Turnbull</w:t>
      </w:r>
      <w:r w:rsidR="002F4E30" w:rsidRPr="000500AF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6E2CBBDA" w14:textId="45FE7255" w:rsidR="00211502" w:rsidRDefault="007709A6" w:rsidP="0021150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bookmarkStart w:id="3" w:name="_Hlk122081020"/>
      <w:bookmarkEnd w:id="2"/>
      <w:r w:rsidRPr="000500AF">
        <w:rPr>
          <w:rFonts w:asciiTheme="majorHAnsi" w:hAnsiTheme="majorHAnsi" w:cstheme="majorHAnsi"/>
          <w:sz w:val="22"/>
          <w:szCs w:val="22"/>
        </w:rPr>
        <w:t>Copy of</w:t>
      </w:r>
      <w:r>
        <w:rPr>
          <w:rFonts w:asciiTheme="majorHAnsi" w:hAnsiTheme="majorHAnsi" w:cstheme="majorHAnsi"/>
          <w:sz w:val="22"/>
          <w:szCs w:val="22"/>
        </w:rPr>
        <w:t xml:space="preserve"> article</w:t>
      </w:r>
      <w:r w:rsidR="001242FC">
        <w:rPr>
          <w:rFonts w:asciiTheme="majorHAnsi" w:hAnsiTheme="majorHAnsi" w:cstheme="majorHAnsi"/>
          <w:sz w:val="22"/>
          <w:szCs w:val="22"/>
        </w:rPr>
        <w:t xml:space="preserve"> or other media share</w:t>
      </w:r>
      <w:r w:rsidR="00566300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, with photo, </w:t>
      </w:r>
      <w:r w:rsidRPr="000500AF">
        <w:rPr>
          <w:rFonts w:asciiTheme="majorHAnsi" w:hAnsiTheme="majorHAnsi" w:cstheme="majorHAnsi"/>
          <w:sz w:val="22"/>
          <w:szCs w:val="22"/>
        </w:rPr>
        <w:t>published in local media outlet for Soybean Scholarship.</w:t>
      </w:r>
      <w:r>
        <w:rPr>
          <w:rFonts w:asciiTheme="majorHAnsi" w:hAnsiTheme="majorHAnsi" w:cstheme="majorHAnsi"/>
          <w:sz w:val="22"/>
          <w:szCs w:val="22"/>
        </w:rPr>
        <w:t xml:space="preserve">  Use provided NE FFA Foundation </w:t>
      </w:r>
      <w:r w:rsidRPr="000500AF">
        <w:rPr>
          <w:rFonts w:asciiTheme="majorHAnsi" w:hAnsiTheme="majorHAnsi" w:cstheme="majorHAnsi"/>
          <w:sz w:val="22"/>
          <w:szCs w:val="22"/>
        </w:rPr>
        <w:t>press release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5A7B546" w14:textId="51B4FE22" w:rsidR="00211502" w:rsidRPr="00211502" w:rsidRDefault="00211502" w:rsidP="0021150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bookmarkStart w:id="4" w:name="_Hlk122081033"/>
      <w:bookmarkEnd w:id="3"/>
      <w:r w:rsidRPr="00211502">
        <w:rPr>
          <w:rFonts w:asciiTheme="majorHAnsi" w:hAnsiTheme="majorHAnsi" w:cstheme="majorHAnsi"/>
          <w:sz w:val="22"/>
          <w:szCs w:val="22"/>
        </w:rPr>
        <w:t xml:space="preserve">Reflection paragraph - describe your overall </w:t>
      </w:r>
      <w:r>
        <w:rPr>
          <w:rFonts w:asciiTheme="majorHAnsi" w:hAnsiTheme="majorHAnsi" w:cstheme="majorHAnsi"/>
          <w:sz w:val="22"/>
          <w:szCs w:val="22"/>
        </w:rPr>
        <w:t xml:space="preserve">reflection on the </w:t>
      </w:r>
      <w:r w:rsidRPr="00211502">
        <w:rPr>
          <w:rFonts w:asciiTheme="majorHAnsi" w:hAnsiTheme="majorHAnsi" w:cstheme="majorHAnsi"/>
          <w:sz w:val="22"/>
          <w:szCs w:val="22"/>
        </w:rPr>
        <w:t>PD or equipment</w:t>
      </w:r>
      <w:r>
        <w:rPr>
          <w:rFonts w:asciiTheme="majorHAnsi" w:hAnsiTheme="majorHAnsi" w:cstheme="majorHAnsi"/>
          <w:sz w:val="22"/>
          <w:szCs w:val="22"/>
        </w:rPr>
        <w:t xml:space="preserve"> purchased.</w:t>
      </w:r>
    </w:p>
    <w:p w14:paraId="4EA4E232" w14:textId="43606968" w:rsidR="007709A6" w:rsidRDefault="007709A6" w:rsidP="006E0D08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Copy of </w:t>
      </w:r>
      <w:r w:rsidRPr="000500AF">
        <w:rPr>
          <w:rFonts w:asciiTheme="majorHAnsi" w:hAnsiTheme="majorHAnsi" w:cstheme="majorHAnsi"/>
          <w:sz w:val="22"/>
          <w:szCs w:val="22"/>
        </w:rPr>
        <w:t>all invoices for either registration or equipment/supplies purchased.</w:t>
      </w:r>
    </w:p>
    <w:bookmarkEnd w:id="4"/>
    <w:p w14:paraId="1A8BCE05" w14:textId="59C27D9A" w:rsidR="00211502" w:rsidRPr="00211502" w:rsidRDefault="00200911" w:rsidP="00211502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211502">
        <w:rPr>
          <w:rFonts w:asciiTheme="majorHAnsi" w:hAnsiTheme="majorHAnsi" w:cstheme="majorHAnsi"/>
          <w:sz w:val="22"/>
          <w:szCs w:val="22"/>
        </w:rPr>
        <w:t xml:space="preserve">hree original supplemental lesson plans </w:t>
      </w:r>
      <w:r w:rsidR="00A060F6">
        <w:rPr>
          <w:rFonts w:asciiTheme="majorHAnsi" w:hAnsiTheme="majorHAnsi" w:cstheme="majorHAnsi"/>
          <w:sz w:val="22"/>
          <w:szCs w:val="22"/>
        </w:rPr>
        <w:t xml:space="preserve">in PDF or Word format, including </w:t>
      </w:r>
      <w:r>
        <w:rPr>
          <w:rFonts w:asciiTheme="majorHAnsi" w:hAnsiTheme="majorHAnsi" w:cstheme="majorHAnsi"/>
          <w:sz w:val="22"/>
          <w:szCs w:val="22"/>
        </w:rPr>
        <w:t xml:space="preserve">the link showing that the lessons have been </w:t>
      </w:r>
      <w:r w:rsidR="00211502">
        <w:rPr>
          <w:rFonts w:asciiTheme="majorHAnsi" w:hAnsiTheme="majorHAnsi" w:cstheme="majorHAnsi"/>
          <w:sz w:val="22"/>
          <w:szCs w:val="22"/>
        </w:rPr>
        <w:t xml:space="preserve">uploaded to the OER </w:t>
      </w:r>
      <w:r w:rsidR="00211502" w:rsidRPr="000500AF">
        <w:rPr>
          <w:rFonts w:asciiTheme="majorHAnsi" w:hAnsiTheme="majorHAnsi" w:cstheme="majorHAnsi"/>
          <w:sz w:val="22"/>
          <w:szCs w:val="22"/>
        </w:rPr>
        <w:t>(</w:t>
      </w:r>
      <w:r w:rsidRPr="00200911">
        <w:rPr>
          <w:rFonts w:asciiTheme="majorHAnsi" w:hAnsiTheme="majorHAnsi" w:cstheme="majorHAnsi"/>
          <w:sz w:val="22"/>
          <w:szCs w:val="22"/>
        </w:rPr>
        <w:t>https://www.oercommons.org/</w:t>
      </w:r>
      <w:r w:rsidR="00211502" w:rsidRPr="000500AF">
        <w:rPr>
          <w:rFonts w:asciiTheme="majorHAnsi" w:hAnsiTheme="majorHAnsi" w:cstheme="majorHAnsi"/>
          <w:sz w:val="22"/>
          <w:szCs w:val="22"/>
        </w:rPr>
        <w:t xml:space="preserve">). </w:t>
      </w:r>
      <w:r w:rsidR="00211502">
        <w:rPr>
          <w:rFonts w:asciiTheme="majorHAnsi" w:hAnsiTheme="majorHAnsi" w:cstheme="majorHAnsi"/>
          <w:sz w:val="22"/>
          <w:szCs w:val="22"/>
        </w:rPr>
        <w:t xml:space="preserve"> </w:t>
      </w:r>
      <w:r w:rsidR="00211502" w:rsidRPr="00211502">
        <w:rPr>
          <w:rFonts w:asciiTheme="majorHAnsi" w:hAnsiTheme="majorHAnsi" w:cstheme="majorHAnsi"/>
          <w:sz w:val="22"/>
          <w:szCs w:val="22"/>
        </w:rPr>
        <w:t xml:space="preserve">Upload and tag your lesson plans to the appropriate topic areas, including #NEsoybean. </w:t>
      </w:r>
    </w:p>
    <w:p w14:paraId="3023C5B2" w14:textId="6B7218B0" w:rsidR="00211502" w:rsidRPr="00211502" w:rsidRDefault="00211502" w:rsidP="00211502">
      <w:pPr>
        <w:pStyle w:val="ListParagraph"/>
        <w:numPr>
          <w:ilvl w:val="2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Soybean Topic Areas: </w:t>
      </w:r>
      <w:r w:rsidRPr="00211502">
        <w:rPr>
          <w:rFonts w:asciiTheme="majorHAnsi" w:hAnsiTheme="majorHAnsi" w:cstheme="majorHAnsi"/>
          <w:i/>
          <w:iCs/>
          <w:sz w:val="22"/>
          <w:szCs w:val="22"/>
        </w:rPr>
        <w:t>Soybeans should be used as a model, focus or method of learning in one or more of these topic areas as part of your supplemental curriculum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21150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6FB84F5A" w14:textId="77777777" w:rsidR="00211502" w:rsidRPr="00200911" w:rsidRDefault="00211502" w:rsidP="00E00755">
      <w:pPr>
        <w:rPr>
          <w:rFonts w:asciiTheme="majorHAnsi" w:hAnsiTheme="majorHAnsi" w:cstheme="majorHAnsi"/>
          <w:b/>
          <w:bCs/>
          <w:color w:val="C00000"/>
          <w:sz w:val="12"/>
          <w:szCs w:val="12"/>
        </w:rPr>
      </w:pPr>
    </w:p>
    <w:p w14:paraId="066658E9" w14:textId="17B401DE" w:rsidR="006E0D08" w:rsidRPr="000500AF" w:rsidRDefault="006E0D08" w:rsidP="00E00755">
      <w:pPr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The scholarship is forfeited if all requirements are not submitted as instructed in the application by 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August 15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  <w:vertAlign w:val="superscript"/>
        </w:rPr>
        <w:t>th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following the professional development</w:t>
      </w: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attended.</w:t>
      </w:r>
    </w:p>
    <w:p w14:paraId="34898068" w14:textId="274F8710" w:rsidR="002F4E30" w:rsidRPr="000500AF" w:rsidRDefault="00F62C64" w:rsidP="002F4E3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br w:type="page"/>
      </w:r>
      <w:r w:rsidR="000500AF"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1469AB6" wp14:editId="51602F8F">
            <wp:simplePos x="0" y="0"/>
            <wp:positionH relativeFrom="column">
              <wp:posOffset>4596256</wp:posOffset>
            </wp:positionH>
            <wp:positionV relativeFrom="paragraph">
              <wp:posOffset>-92075</wp:posOffset>
            </wp:positionV>
            <wp:extent cx="1522095" cy="562610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AF" w:rsidRPr="000500AF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3ECF0C3" wp14:editId="7B6C7C88">
            <wp:simplePos x="0" y="0"/>
            <wp:positionH relativeFrom="column">
              <wp:posOffset>3536250</wp:posOffset>
            </wp:positionH>
            <wp:positionV relativeFrom="paragraph">
              <wp:posOffset>-158750</wp:posOffset>
            </wp:positionV>
            <wp:extent cx="101028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E30"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F81142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2F4E30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Nebraska Soybean Checkoff</w:t>
      </w:r>
    </w:p>
    <w:p w14:paraId="1A0FEAD4" w14:textId="66368DA6" w:rsidR="002F4E30" w:rsidRPr="000500AF" w:rsidRDefault="002F4E30" w:rsidP="002F4E30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>Professional Development Scholarship</w:t>
      </w:r>
    </w:p>
    <w:p w14:paraId="11448E1B" w14:textId="6FB080B5" w:rsidR="006E0D08" w:rsidRPr="000500AF" w:rsidRDefault="006E0D08" w:rsidP="006E0D0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0954D2" w14:textId="6A169642" w:rsidR="008577E6" w:rsidRDefault="008577E6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Application Form </w:t>
      </w:r>
      <w:r w:rsidR="0054301C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professional development </w:t>
      </w:r>
      <w:r w:rsidR="004368A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registration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or equipment purchase</w:t>
      </w:r>
      <w:r w:rsidR="00B2661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05132C8D" w14:textId="77777777" w:rsidR="000500AF" w:rsidRPr="000500AF" w:rsidRDefault="000500AF" w:rsidP="006E0D08">
      <w:pPr>
        <w:rPr>
          <w:rFonts w:asciiTheme="majorHAnsi" w:hAnsiTheme="majorHAnsi" w:cstheme="majorHAnsi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2335"/>
      </w:tblGrid>
      <w:tr w:rsidR="008577E6" w:rsidRPr="000500AF" w14:paraId="6EE876CB" w14:textId="77777777" w:rsidTr="008577E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B834452" w14:textId="77777777" w:rsidR="008577E6" w:rsidRPr="000500AF" w:rsidRDefault="008577E6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  <w:p w14:paraId="60105DB9" w14:textId="42FC7E3A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7E6" w:rsidRPr="000500AF" w14:paraId="7D23091D" w14:textId="77777777" w:rsidTr="008577E6">
        <w:tc>
          <w:tcPr>
            <w:tcW w:w="9350" w:type="dxa"/>
            <w:gridSpan w:val="3"/>
            <w:shd w:val="solid" w:color="auto" w:fill="auto"/>
          </w:tcPr>
          <w:p w14:paraId="0FF32019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3875E3A3" w14:textId="77777777" w:rsidTr="001E05F8">
        <w:tc>
          <w:tcPr>
            <w:tcW w:w="4765" w:type="dxa"/>
            <w:tcBorders>
              <w:bottom w:val="single" w:sz="4" w:space="0" w:color="auto"/>
            </w:tcBorders>
          </w:tcPr>
          <w:p w14:paraId="4E99FD68" w14:textId="69EB0B34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Phone:</w:t>
            </w:r>
          </w:p>
          <w:p w14:paraId="0379A89A" w14:textId="2E56AF90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B24A90B" w14:textId="770907EB" w:rsidR="001E05F8" w:rsidRPr="000500AF" w:rsidRDefault="002F4E30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  <w:r w:rsidR="001E05F8"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577E6" w:rsidRPr="000500AF" w14:paraId="5358C581" w14:textId="77777777" w:rsidTr="001E05F8">
        <w:tc>
          <w:tcPr>
            <w:tcW w:w="4765" w:type="dxa"/>
            <w:shd w:val="solid" w:color="auto" w:fill="auto"/>
          </w:tcPr>
          <w:p w14:paraId="1DAAB97C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solid" w:color="auto" w:fill="auto"/>
          </w:tcPr>
          <w:p w14:paraId="399A98A6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  <w:shd w:val="solid" w:color="auto" w:fill="auto"/>
          </w:tcPr>
          <w:p w14:paraId="7ADEE088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5F283272" w14:textId="77777777" w:rsidTr="00964386">
        <w:tc>
          <w:tcPr>
            <w:tcW w:w="9350" w:type="dxa"/>
            <w:gridSpan w:val="3"/>
          </w:tcPr>
          <w:p w14:paraId="3BE28E92" w14:textId="77777777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School Name:</w:t>
            </w:r>
          </w:p>
          <w:p w14:paraId="4B859815" w14:textId="3F8DBEEE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D4FB59" w14:textId="77777777" w:rsidR="00A24FD7" w:rsidRPr="000500AF" w:rsidRDefault="00A24FD7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D2AF1F" w14:textId="4394E3F2" w:rsidR="00F62C64" w:rsidRPr="000500AF" w:rsidRDefault="00F62C64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BED97C" w14:textId="746B3CE4" w:rsidR="00F62C64" w:rsidRPr="000500AF" w:rsidRDefault="002F4E30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Title:  ____________________________________________________________________________</w:t>
      </w:r>
    </w:p>
    <w:p w14:paraId="3A61C24E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9AC72F" w14:textId="1563F964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Host organization:  _____________________________     PD Dates:  ____________________________</w:t>
      </w:r>
    </w:p>
    <w:p w14:paraId="1998E6EF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1EAC8D" w14:textId="4A390569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Location:  __________________________     Total cost of PD registration:  _____________________</w:t>
      </w:r>
    </w:p>
    <w:p w14:paraId="21BA6309" w14:textId="37633D4E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33BA37" w14:textId="6C4C0149" w:rsidR="002F4E30" w:rsidRPr="000500AF" w:rsidRDefault="000500AF" w:rsidP="002F4E30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                         </w:t>
      </w:r>
      <w:r w:rsidR="00375E70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                                                           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OR </w:t>
      </w:r>
    </w:p>
    <w:p w14:paraId="500E6250" w14:textId="694E2FF3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4A1E61" w14:textId="21FBE242" w:rsidR="002F4E30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Equipment purchases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_____________________________________________________________</w:t>
      </w:r>
    </w:p>
    <w:p w14:paraId="67990658" w14:textId="77777777" w:rsidR="000500AF" w:rsidRPr="000500AF" w:rsidRDefault="000500AF" w:rsidP="000500AF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1A4649B2" w14:textId="4111EC59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____________________________________________________________________________________</w:t>
      </w:r>
    </w:p>
    <w:p w14:paraId="59714D9C" w14:textId="77777777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0F45C0" w14:textId="3DE075F0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Overview of courses which will be benefited by equipment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:  ________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_____________________     </w:t>
      </w:r>
    </w:p>
    <w:p w14:paraId="5086B28F" w14:textId="77777777" w:rsidR="000500AF" w:rsidRPr="000500AF" w:rsidRDefault="000500AF" w:rsidP="002F4E30">
      <w:pPr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63A53DF" w14:textId="67194C08" w:rsidR="002F4E30" w:rsidRPr="000500AF" w:rsidRDefault="000500AF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_________________________________________________________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</w:t>
      </w:r>
    </w:p>
    <w:p w14:paraId="06B04FD5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4F34C3C" w14:textId="7313984F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Total cost of </w:t>
      </w:r>
      <w:r w:rsidR="000500AF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equipment requested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:  _____________________</w:t>
      </w:r>
    </w:p>
    <w:p w14:paraId="77925EC2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DCA20C" w14:textId="77777777" w:rsidR="002F4E30" w:rsidRPr="000500AF" w:rsidRDefault="002F4E30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9452618" w14:textId="3A247B21" w:rsidR="00F62C64" w:rsidRPr="000500AF" w:rsidRDefault="00F62C64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Application Checklist:</w:t>
      </w:r>
    </w:p>
    <w:p w14:paraId="2494755C" w14:textId="7BDE8B9C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Completed “202</w:t>
      </w:r>
      <w:r w:rsidR="00F81142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 Soybean Checkoff Scholarship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Application Form”</w:t>
      </w:r>
    </w:p>
    <w:p w14:paraId="218ADB71" w14:textId="77777777" w:rsidR="000500AF" w:rsidRPr="000500AF" w:rsidRDefault="000500AF" w:rsidP="000500A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Submitted the application to Stacie Turnbull at </w:t>
      </w:r>
      <w:hyperlink r:id="rId9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stacie.turnbull@nebraska.gov</w:t>
        </w:r>
      </w:hyperlink>
    </w:p>
    <w:p w14:paraId="1980BA1A" w14:textId="6678733A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Register</w:t>
      </w:r>
      <w:r w:rsidR="006E236B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Professional Development 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>or order</w:t>
      </w:r>
      <w:r w:rsidR="006E236B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equipment.</w:t>
      </w:r>
    </w:p>
    <w:p w14:paraId="293213B2" w14:textId="77777777" w:rsidR="00D92A8C" w:rsidRPr="000500AF" w:rsidRDefault="00D92A8C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4FA76FB" w14:textId="7073E556" w:rsidR="00D92A8C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Agreement: </w:t>
      </w:r>
    </w:p>
    <w:p w14:paraId="0B32A796" w14:textId="518BBC80" w:rsidR="006D588F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I certify that the information I have provided in this application is truthful and accurate to the best of my knowledge and understanding and that if awarded, I will attend the entire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professional development event </w:t>
      </w:r>
      <w:r w:rsidRPr="000500AF">
        <w:rPr>
          <w:rFonts w:asciiTheme="majorHAnsi" w:hAnsiTheme="majorHAnsi" w:cstheme="majorHAnsi"/>
          <w:sz w:val="22"/>
          <w:szCs w:val="22"/>
        </w:rPr>
        <w:t xml:space="preserve">indicated above and fulfill all scholarship obligations outlined in this document. By signing below, I understand the scholarship requirements and deadlines.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I understand that the scholarship is forfeited if all requirements are not submitted as instructed in the application within two weeks following the conclusion of the </w:t>
      </w:r>
      <w:r w:rsidR="002F4E30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which I attend. </w:t>
      </w:r>
    </w:p>
    <w:p w14:paraId="1FB70BB8" w14:textId="77777777" w:rsidR="00A24FD7" w:rsidRPr="00211502" w:rsidRDefault="00A24FD7" w:rsidP="00A24FD7">
      <w:pPr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213DE0E5" w14:textId="1CBDD575" w:rsidR="00D92A8C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_____________</w:t>
      </w:r>
      <w:r w:rsidR="00F46737">
        <w:rPr>
          <w:rFonts w:asciiTheme="majorHAnsi" w:hAnsiTheme="majorHAnsi" w:cstheme="majorHAnsi"/>
          <w:sz w:val="22"/>
          <w:szCs w:val="22"/>
        </w:rPr>
        <w:t>________</w:t>
      </w:r>
      <w:r w:rsidRPr="000500AF">
        <w:rPr>
          <w:rFonts w:asciiTheme="majorHAnsi" w:hAnsiTheme="majorHAnsi" w:cstheme="majorHAnsi"/>
          <w:sz w:val="22"/>
          <w:szCs w:val="22"/>
        </w:rPr>
        <w:t xml:space="preserve">____________________ </w:t>
      </w:r>
      <w:r w:rsidRPr="000500AF">
        <w:rPr>
          <w:rFonts w:asciiTheme="majorHAnsi" w:hAnsiTheme="majorHAnsi" w:cstheme="majorHAnsi"/>
          <w:sz w:val="22"/>
          <w:szCs w:val="22"/>
        </w:rPr>
        <w:tab/>
        <w:t xml:space="preserve">_____________ </w:t>
      </w:r>
    </w:p>
    <w:p w14:paraId="3153E542" w14:textId="7224EE9C" w:rsidR="006D588F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Applicant Signature </w:t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="00A24FD7"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 xml:space="preserve">Date </w:t>
      </w:r>
    </w:p>
    <w:sectPr w:rsidR="006D588F" w:rsidRPr="000500AF" w:rsidSect="00F4673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F5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2E58"/>
    <w:multiLevelType w:val="multilevel"/>
    <w:tmpl w:val="3C560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2B0C"/>
    <w:multiLevelType w:val="hybridMultilevel"/>
    <w:tmpl w:val="583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D9"/>
    <w:multiLevelType w:val="hybridMultilevel"/>
    <w:tmpl w:val="E2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CB"/>
    <w:multiLevelType w:val="multilevel"/>
    <w:tmpl w:val="7A963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BC5FEA"/>
    <w:multiLevelType w:val="multilevel"/>
    <w:tmpl w:val="DF544B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014B3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17B99"/>
    <w:multiLevelType w:val="hybridMultilevel"/>
    <w:tmpl w:val="DFE61994"/>
    <w:lvl w:ilvl="0" w:tplc="DCCC06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1541"/>
    <w:multiLevelType w:val="hybridMultilevel"/>
    <w:tmpl w:val="C1D20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22FB7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D0CDB"/>
    <w:multiLevelType w:val="hybridMultilevel"/>
    <w:tmpl w:val="D61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72A0"/>
    <w:multiLevelType w:val="multilevel"/>
    <w:tmpl w:val="8D5A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9E935A2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02E61"/>
    <w:multiLevelType w:val="multilevel"/>
    <w:tmpl w:val="DA44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72920"/>
    <w:multiLevelType w:val="hybridMultilevel"/>
    <w:tmpl w:val="CA1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2504">
    <w:abstractNumId w:val="2"/>
  </w:num>
  <w:num w:numId="2" w16cid:durableId="729766569">
    <w:abstractNumId w:val="10"/>
  </w:num>
  <w:num w:numId="3" w16cid:durableId="1594244098">
    <w:abstractNumId w:val="3"/>
  </w:num>
  <w:num w:numId="4" w16cid:durableId="1009715603">
    <w:abstractNumId w:val="14"/>
  </w:num>
  <w:num w:numId="5" w16cid:durableId="882787344">
    <w:abstractNumId w:val="5"/>
  </w:num>
  <w:num w:numId="6" w16cid:durableId="1445033909">
    <w:abstractNumId w:val="1"/>
  </w:num>
  <w:num w:numId="7" w16cid:durableId="1571382944">
    <w:abstractNumId w:val="11"/>
  </w:num>
  <w:num w:numId="8" w16cid:durableId="123424574">
    <w:abstractNumId w:val="13"/>
  </w:num>
  <w:num w:numId="9" w16cid:durableId="167410563">
    <w:abstractNumId w:val="0"/>
  </w:num>
  <w:num w:numId="10" w16cid:durableId="1488856945">
    <w:abstractNumId w:val="6"/>
  </w:num>
  <w:num w:numId="11" w16cid:durableId="258375530">
    <w:abstractNumId w:val="4"/>
  </w:num>
  <w:num w:numId="12" w16cid:durableId="1775782732">
    <w:abstractNumId w:val="9"/>
  </w:num>
  <w:num w:numId="13" w16cid:durableId="1890070178">
    <w:abstractNumId w:val="7"/>
  </w:num>
  <w:num w:numId="14" w16cid:durableId="1448817361">
    <w:abstractNumId w:val="12"/>
  </w:num>
  <w:num w:numId="15" w16cid:durableId="1649744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A"/>
    <w:rsid w:val="000443B0"/>
    <w:rsid w:val="000500AF"/>
    <w:rsid w:val="000531C1"/>
    <w:rsid w:val="0006654B"/>
    <w:rsid w:val="001242FC"/>
    <w:rsid w:val="001B75E7"/>
    <w:rsid w:val="001E05F8"/>
    <w:rsid w:val="00200911"/>
    <w:rsid w:val="00211502"/>
    <w:rsid w:val="002465DD"/>
    <w:rsid w:val="00250653"/>
    <w:rsid w:val="002C2C56"/>
    <w:rsid w:val="002E0531"/>
    <w:rsid w:val="002F48F0"/>
    <w:rsid w:val="002F4E30"/>
    <w:rsid w:val="00312235"/>
    <w:rsid w:val="00375E70"/>
    <w:rsid w:val="003A0368"/>
    <w:rsid w:val="004368A2"/>
    <w:rsid w:val="00455023"/>
    <w:rsid w:val="00482E14"/>
    <w:rsid w:val="005169A6"/>
    <w:rsid w:val="0052133F"/>
    <w:rsid w:val="0054301C"/>
    <w:rsid w:val="00550075"/>
    <w:rsid w:val="00556AFB"/>
    <w:rsid w:val="00563B70"/>
    <w:rsid w:val="00566300"/>
    <w:rsid w:val="00610EC4"/>
    <w:rsid w:val="00687792"/>
    <w:rsid w:val="006D468B"/>
    <w:rsid w:val="006D588F"/>
    <w:rsid w:val="006E0D08"/>
    <w:rsid w:val="006E236B"/>
    <w:rsid w:val="00753FB1"/>
    <w:rsid w:val="007709A6"/>
    <w:rsid w:val="00773717"/>
    <w:rsid w:val="007E5636"/>
    <w:rsid w:val="00803967"/>
    <w:rsid w:val="008577E6"/>
    <w:rsid w:val="00913B39"/>
    <w:rsid w:val="009633B0"/>
    <w:rsid w:val="00973397"/>
    <w:rsid w:val="00A060F6"/>
    <w:rsid w:val="00A24FD7"/>
    <w:rsid w:val="00A3465F"/>
    <w:rsid w:val="00A557C9"/>
    <w:rsid w:val="00A8579A"/>
    <w:rsid w:val="00AA0643"/>
    <w:rsid w:val="00AD71F9"/>
    <w:rsid w:val="00AE2751"/>
    <w:rsid w:val="00B2661A"/>
    <w:rsid w:val="00BB7294"/>
    <w:rsid w:val="00C439CB"/>
    <w:rsid w:val="00D92A8C"/>
    <w:rsid w:val="00D97730"/>
    <w:rsid w:val="00D97FC5"/>
    <w:rsid w:val="00E00755"/>
    <w:rsid w:val="00E6411B"/>
    <w:rsid w:val="00E854E1"/>
    <w:rsid w:val="00F2136F"/>
    <w:rsid w:val="00F46737"/>
    <w:rsid w:val="00F62C64"/>
    <w:rsid w:val="00F75AC2"/>
    <w:rsid w:val="00F81142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1A91"/>
  <w15:chartTrackingRefBased/>
  <w15:docId w15:val="{FE2F5DED-FA06-234A-95B3-A47B2E7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6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0D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nner2@un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cie.turnbull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ie.turnbull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Wolters</dc:creator>
  <cp:keywords/>
  <dc:description/>
  <cp:lastModifiedBy>Turnbull, Stacie</cp:lastModifiedBy>
  <cp:revision>37</cp:revision>
  <dcterms:created xsi:type="dcterms:W3CDTF">2022-01-11T18:04:00Z</dcterms:created>
  <dcterms:modified xsi:type="dcterms:W3CDTF">2022-12-16T21:34:00Z</dcterms:modified>
</cp:coreProperties>
</file>